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rbel" w:cs="Corbel" w:eastAsia="Corbel" w:hAnsi="Corbel"/>
          <w:b w:val="1"/>
        </w:rPr>
      </w:pPr>
      <w:bookmarkStart w:colFirst="0" w:colLast="0" w:name="_heading=h.stc2y0i28ryc" w:id="0"/>
      <w:bookmarkEnd w:id="0"/>
      <w:r w:rsidDel="00000000" w:rsidR="00000000" w:rsidRPr="00000000">
        <w:rPr>
          <w:rFonts w:ascii="Corbel" w:cs="Corbel" w:eastAsia="Corbel" w:hAnsi="Corbel"/>
          <w:b w:val="1"/>
          <w:rtl w:val="0"/>
        </w:rPr>
        <w:t xml:space="preserve">Taking Care of Business lesson resources – Teacher Guidance</w:t>
      </w:r>
    </w:p>
    <w:p w:rsidR="00000000" w:rsidDel="00000000" w:rsidP="00000000" w:rsidRDefault="00000000" w:rsidRPr="00000000" w14:paraId="00000002">
      <w:pPr>
        <w:rPr>
          <w:rFonts w:ascii="Corbel" w:cs="Corbel" w:eastAsia="Corbel" w:hAnsi="Corbe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rbel" w:cs="Corbel" w:eastAsia="Corbel" w:hAnsi="Corbel"/>
        </w:rPr>
      </w:pPr>
      <w:r w:rsidDel="00000000" w:rsidR="00000000" w:rsidRPr="00000000">
        <w:rPr>
          <w:rFonts w:ascii="Corbel" w:cs="Corbel" w:eastAsia="Corbel" w:hAnsi="Corbel"/>
          <w:rtl w:val="0"/>
        </w:rPr>
        <w:t xml:space="preserve">These resources accompany the online and in person exhibition </w:t>
      </w:r>
      <w:r w:rsidDel="00000000" w:rsidR="00000000" w:rsidRPr="00000000">
        <w:rPr>
          <w:rFonts w:ascii="Corbel" w:cs="Corbel" w:eastAsia="Corbel" w:hAnsi="Corbel"/>
          <w:b w:val="1"/>
          <w:rtl w:val="0"/>
        </w:rPr>
        <w:t xml:space="preserve">Taking Care of Business</w:t>
      </w:r>
      <w:r w:rsidDel="00000000" w:rsidR="00000000" w:rsidRPr="00000000">
        <w:rPr>
          <w:rFonts w:ascii="Corbel" w:cs="Corbel" w:eastAsia="Corbel" w:hAnsi="Corbel"/>
          <w:rtl w:val="0"/>
        </w:rPr>
        <w:t xml:space="preserve"> from the </w:t>
      </w:r>
      <w:r w:rsidDel="00000000" w:rsidR="00000000" w:rsidRPr="00000000">
        <w:rPr>
          <w:rFonts w:ascii="Corbel" w:cs="Corbel" w:eastAsia="Corbel" w:hAnsi="Corbel"/>
          <w:b w:val="1"/>
          <w:rtl w:val="0"/>
        </w:rPr>
        <w:t xml:space="preserve">Migration Museum</w:t>
      </w:r>
      <w:r w:rsidDel="00000000" w:rsidR="00000000" w:rsidRPr="00000000">
        <w:rPr>
          <w:rFonts w:ascii="Corbel" w:cs="Corbel" w:eastAsia="Corbel" w:hAnsi="Corbel"/>
          <w:rtl w:val="0"/>
        </w:rPr>
        <w:t xml:space="preserve">. </w:t>
      </w:r>
      <w:hyperlink r:id="rId7">
        <w:r w:rsidDel="00000000" w:rsidR="00000000" w:rsidRPr="00000000">
          <w:rPr>
            <w:rFonts w:ascii="Corbel" w:cs="Corbel" w:eastAsia="Corbel" w:hAnsi="Corbel"/>
            <w:color w:val="1155cc"/>
            <w:u w:val="single"/>
            <w:rtl w:val="0"/>
          </w:rPr>
          <w:t xml:space="preserve">https://takingcareofbusiness.migrationmuseum.org/</w:t>
        </w:r>
      </w:hyperlink>
      <w:r w:rsidDel="00000000" w:rsidR="00000000" w:rsidRPr="00000000">
        <w:rPr>
          <w:rFonts w:ascii="Corbel" w:cs="Corbel" w:eastAsia="Corbel" w:hAnsi="Corbel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Corbel" w:cs="Corbel" w:eastAsia="Corbel" w:hAnsi="Cor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orbel" w:cs="Corbel" w:eastAsia="Corbel" w:hAnsi="Corbel"/>
        </w:rPr>
      </w:pPr>
      <w:r w:rsidDel="00000000" w:rsidR="00000000" w:rsidRPr="00000000">
        <w:rPr>
          <w:rFonts w:ascii="Corbel" w:cs="Corbel" w:eastAsia="Corbel" w:hAnsi="Corbel"/>
          <w:rtl w:val="0"/>
        </w:rPr>
        <w:t xml:space="preserve">These resources specifically focus on businesses created by migrants to Britain. It includes themes such as migration, immigration and identity. </w:t>
      </w:r>
    </w:p>
    <w:p w:rsidR="00000000" w:rsidDel="00000000" w:rsidP="00000000" w:rsidRDefault="00000000" w:rsidRPr="00000000" w14:paraId="00000006">
      <w:pPr>
        <w:rPr>
          <w:rFonts w:ascii="Corbel" w:cs="Corbel" w:eastAsia="Corbel" w:hAnsi="Cor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orbel" w:cs="Corbel" w:eastAsia="Corbel" w:hAnsi="Corbel"/>
        </w:rPr>
      </w:pPr>
      <w:r w:rsidDel="00000000" w:rsidR="00000000" w:rsidRPr="00000000">
        <w:rPr>
          <w:rFonts w:ascii="Corbel" w:cs="Corbel" w:eastAsia="Corbel" w:hAnsi="Corbel"/>
          <w:rtl w:val="0"/>
        </w:rPr>
        <w:t xml:space="preserve">The resources consist of a PowerPoint and an accompanying student booklet. Additional teacher notes can be found in the notes of the slideshow if needed. </w:t>
      </w:r>
    </w:p>
    <w:p w:rsidR="00000000" w:rsidDel="00000000" w:rsidP="00000000" w:rsidRDefault="00000000" w:rsidRPr="00000000" w14:paraId="00000008">
      <w:pPr>
        <w:rPr>
          <w:rFonts w:ascii="Corbel" w:cs="Corbel" w:eastAsia="Corbel" w:hAnsi="Cor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orbel" w:cs="Corbel" w:eastAsia="Corbel" w:hAnsi="Corbel"/>
        </w:rPr>
      </w:pPr>
      <w:r w:rsidDel="00000000" w:rsidR="00000000" w:rsidRPr="00000000">
        <w:rPr>
          <w:rFonts w:ascii="Corbel" w:cs="Corbel" w:eastAsia="Corbel" w:hAnsi="Corbel"/>
          <w:rtl w:val="0"/>
        </w:rPr>
        <w:t xml:space="preserve">It is recommended that these resources would be used for KS3 (ideally Y9, but other year groups could access if edited/checked that students have pre-requisite knowledge). Check the content to ensure students have some prior knowledge of reasons for migration as well as empire and colonialism. It also mentions migration from Nazi Germany - it would be useful here if students had some prior knowledge which you could activate before looking at this particular story. </w:t>
      </w:r>
    </w:p>
    <w:p w:rsidR="00000000" w:rsidDel="00000000" w:rsidP="00000000" w:rsidRDefault="00000000" w:rsidRPr="00000000" w14:paraId="0000000A">
      <w:pPr>
        <w:rPr>
          <w:rFonts w:ascii="Corbel" w:cs="Corbel" w:eastAsia="Corbel" w:hAnsi="Cor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orbel" w:cs="Corbel" w:eastAsia="Corbel" w:hAnsi="Corbel"/>
        </w:rPr>
      </w:pPr>
      <w:r w:rsidDel="00000000" w:rsidR="00000000" w:rsidRPr="00000000">
        <w:rPr>
          <w:rFonts w:ascii="Corbel" w:cs="Corbel" w:eastAsia="Corbel" w:hAnsi="Corbel"/>
          <w:rtl w:val="0"/>
        </w:rPr>
        <w:t xml:space="preserve">These resources were created with history teaching in mind, however, they could be used for wider humanities studies or for personal development/citizenship.</w:t>
      </w:r>
    </w:p>
    <w:p w:rsidR="00000000" w:rsidDel="00000000" w:rsidP="00000000" w:rsidRDefault="00000000" w:rsidRPr="00000000" w14:paraId="0000000C">
      <w:pPr>
        <w:rPr>
          <w:rFonts w:ascii="Corbel" w:cs="Corbel" w:eastAsia="Corbel" w:hAnsi="Cor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orbel" w:cs="Corbel" w:eastAsia="Corbel" w:hAnsi="Corbel"/>
        </w:rPr>
      </w:pPr>
      <w:r w:rsidDel="00000000" w:rsidR="00000000" w:rsidRPr="00000000">
        <w:rPr>
          <w:rFonts w:ascii="Corbel" w:cs="Corbel" w:eastAsia="Corbel" w:hAnsi="Corbel"/>
          <w:rtl w:val="0"/>
        </w:rPr>
        <w:t xml:space="preserve">This could be used as an entire lesson (or two) or using certain sections depending on your aims/subject. Alternatively, you may choose to just select one story to focus on. The resources are flexible, so can be adapted to fit your own scheme of work or learning objectives. </w:t>
      </w:r>
    </w:p>
    <w:sectPr>
      <w:headerReference r:id="rId8" w:type="default"/>
      <w:pgSz w:h="16840" w:w="1190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rbel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5623179</wp:posOffset>
          </wp:positionH>
          <wp:positionV relativeFrom="paragraph">
            <wp:posOffset>-323849</wp:posOffset>
          </wp:positionV>
          <wp:extent cx="901446" cy="112680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1446" cy="112680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_GB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akingcareofbusiness.migrationmuseum.org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rbel-regular.ttf"/><Relationship Id="rId2" Type="http://schemas.openxmlformats.org/officeDocument/2006/relationships/font" Target="fonts/Corbel-bold.ttf"/><Relationship Id="rId3" Type="http://schemas.openxmlformats.org/officeDocument/2006/relationships/font" Target="fonts/Corbel-italic.ttf"/><Relationship Id="rId4" Type="http://schemas.openxmlformats.org/officeDocument/2006/relationships/font" Target="fonts/Corbel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181SKOsY0vQeahiF5wU8e1f3EA==">CgMxLjAyDmguc3RjMnkwaTI4cnljOAByITFVVVlSRTNKaDVBTWVUWExCdEo3WEZBUVF0bjhOaEdoWg==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2025-07-31T13:00:00Z</dcterms:created>
  <dc:creator>MARSH Emily</dc:creator>
</cp:coreProperties>
</file>